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E47" w:rsidRPr="00790E47" w:rsidRDefault="00790E47" w:rsidP="00790E47">
      <w:r w:rsidRPr="00790E47">
        <w:t>Στα πλαίσια της ενημέρωσης όλων των χρηστών της σειράς εφαρμογών Λογιστικής, θα θέλαμε να σας ενημερώσουμε σχετικά με τη σύγχυση που δημιουργήθηκε σε μεγάλη μερίδα Λογιστών από δημοσιεύματα για Ετήσια υποβολή Συγκεντρωτικών Καταστάσεων Πελατών Προμηθευτών «ΜΥΦ» για τα ημερολογιακά έτη 2016 και έπειτα. Αντιλαμβανόμενοι απόλυτα τις τρέχουσες φορολογικές υποχρεώσεις και τις αλλεπάλληλες τροποποιήσεις της Νομοθεσίας θα θέλαμε να σας ενημερώσουμε ότι:</w:t>
      </w:r>
    </w:p>
    <w:p w:rsidR="00790E47" w:rsidRPr="00790E47" w:rsidRDefault="00790E47" w:rsidP="00790E47">
      <w:r w:rsidRPr="00790E47">
        <w:t>Με την </w:t>
      </w:r>
      <w:hyperlink r:id="rId4" w:history="1">
        <w:r w:rsidRPr="00790E47">
          <w:rPr>
            <w:rStyle w:val="-"/>
          </w:rPr>
          <w:t>ΠΟΛ.1022/7.1.2014</w:t>
        </w:r>
      </w:hyperlink>
      <w:r w:rsidRPr="00790E47">
        <w:t> (ΦΕΚ 179 Β΄) άρθρο 4, παράγραφο 1 ορίζεται ότι:</w:t>
      </w:r>
    </w:p>
    <w:p w:rsidR="00790E47" w:rsidRPr="00790E47" w:rsidRDefault="00790E47" w:rsidP="00790E47">
      <w:r w:rsidRPr="00790E47">
        <w:t>Οι καταστάσεις των φορολογικών στοιχείων του άρθρου 1 της παρούσας, υποβάλλονται υποχρεωτικά με ηλεκτρονικό τρόπο, ως εξής:</w:t>
      </w:r>
    </w:p>
    <w:p w:rsidR="00790E47" w:rsidRPr="00790E47" w:rsidRDefault="00790E47" w:rsidP="00790E47">
      <w:r w:rsidRPr="00790E47">
        <w:t>α) από τους εκδότες, τριμηνιαίως, ανεξαρτήτως κατηγορίας των τηρούμενων βιβλίων τους (απλογραφικά ή διπλογραφικά) ή της απαλλαγής τους από την τήρηση αυτών, καθώς και της υποχρέωσης ή μη υποβολής περιοδικών δηλώσεων Φ.Π.Α. και το αργότερο μέχρι το τέλος του επόμενου μήνα από το τρίμηνο που αφορούν,</w:t>
      </w:r>
    </w:p>
    <w:p w:rsidR="00790E47" w:rsidRPr="00790E47" w:rsidRDefault="00790E47" w:rsidP="00790E47">
      <w:r w:rsidRPr="00790E47">
        <w:t>β) από τους λήπτες, υπόχρεους υποβολής περιοδικών δηλώσεων Φ.Π.Α., που τηρούν:</w:t>
      </w:r>
    </w:p>
    <w:p w:rsidR="00790E47" w:rsidRPr="00790E47" w:rsidRDefault="00790E47" w:rsidP="00790E47">
      <w:r w:rsidRPr="00790E47">
        <w:t>βα) διπλογραφικά βιβλία, τριμηνιαίως, μέχρι το τέλος του επόμενου μήνα από το τρίμηνο που αφορούν,</w:t>
      </w:r>
    </w:p>
    <w:p w:rsidR="00790E47" w:rsidRPr="00790E47" w:rsidRDefault="00790E47" w:rsidP="00790E47">
      <w:r w:rsidRPr="00790E47">
        <w:t>ββ) απλογραφικά βιβλία, τριμηνιαίως, μέχρι το τέλος του επόμενου μήνα από το τρίμηνο που αφορούν,</w:t>
      </w:r>
    </w:p>
    <w:p w:rsidR="00790E47" w:rsidRPr="00790E47" w:rsidRDefault="00790E47" w:rsidP="00790E47">
      <w:r w:rsidRPr="00790E47">
        <w:t>γ) από τους λήπτες, μη υπόχρεους υποβολής περιοδικών δηλώσεων Φ.Π.Α., το δημόσιο και τα Ν.Π.Δ.Δ., καθώς και τους αγρότες, φυσικά πρόσωπα, που εντάσσονται είτε στο κανονικό καθεστώς Φ.Π.Α., οι οποίοι όμως δεν ασκούν άλλη δραστηριότητα για την οποία υποχρεούνται σε τήρηση βιβλίων, είτε στο ειδικό καθεστώς Φ.Π.Α., μέχρι το τέλος του επόμενου μήνα από τη λήξη του εκάστοτε ημερολογιακού έτους.</w:t>
      </w:r>
    </w:p>
    <w:p w:rsidR="00790E47" w:rsidRPr="00790E47" w:rsidRDefault="00790E47" w:rsidP="00790E47">
      <w:r w:rsidRPr="00790E47">
        <w:t>δ) από τους εκδότες και τους λήπτες φορολογικών στοιχείων (εκκαθαρίσεων) που η έκδοσή τους προβλέπεται μετά την παρέλευση του πρώτου μήνα του επόμενου ημερολογιακού έτους, με βάση σχετικές διατάξεις, υποβάλλονται το αργότερο μέχρι το τέλος Μαρτίου του επόμενου ημερολογιακού έτους, που αφορούν.</w:t>
      </w:r>
    </w:p>
    <w:p w:rsidR="00790E47" w:rsidRPr="00790E47" w:rsidRDefault="00790E47" w:rsidP="00790E47">
      <w:r w:rsidRPr="00790E47">
        <w:t>Με την </w:t>
      </w:r>
      <w:hyperlink r:id="rId5" w:history="1">
        <w:r w:rsidRPr="00790E47">
          <w:rPr>
            <w:rStyle w:val="-"/>
          </w:rPr>
          <w:t>ΠΟΛ 1051/2016</w:t>
        </w:r>
      </w:hyperlink>
      <w:r w:rsidRPr="00790E47">
        <w:t> προστέθηκε τελευταίο εδάφιο στην παράγραφο 1 του άρθρου 4 της </w:t>
      </w:r>
      <w:hyperlink r:id="rId6" w:history="1">
        <w:r w:rsidRPr="00790E47">
          <w:rPr>
            <w:rStyle w:val="-"/>
          </w:rPr>
          <w:t>ΠΟΛ.1022/7.1.2014</w:t>
        </w:r>
      </w:hyperlink>
      <w:r w:rsidRPr="00790E47">
        <w:t xml:space="preserve"> ως εξής: «Οι καταστάσεις των ανωτέρω περιπτώσεων α΄, β΄ και γ΄ που αφορούν τα ημερολογιακά έτη 2016 και επόμενα, υποβάλλονται μέχρι το τέλος Φεβρουαρίου του επομένου έτους από το ημερολογιακό έτος που αφορούν. Οι </w:t>
      </w:r>
      <w:bookmarkStart w:id="0" w:name="_GoBack"/>
      <w:bookmarkEnd w:id="0"/>
      <w:r w:rsidRPr="00790E47">
        <w:t>καταστάσεις της ανωτέρω περίπτωσης δ΄ που αφορούν τα ημερολογιακά έτη 2016 και επόμενα υποβάλλονται μέχρι το τέλος Απριλίου του επομένου έτους από το ημερολογιακό έτος που αφορούν»</w:t>
      </w:r>
    </w:p>
    <w:p w:rsidR="00790E47" w:rsidRPr="00790E47" w:rsidRDefault="00790E47" w:rsidP="00790E47">
      <w:r w:rsidRPr="00790E47">
        <w:t>Σύμφωνα με τα παραπάνω, η περιοδικότητα υποβολής των ΜΥΦ των περιπτώσεων α’ και β’ παραμένει τριμηνιαία. Οι καταστάσεις των περιπτώσεις α’, β’ και γ’ υποβάλλονται μέχρι το τέλος Φεβρουάριου του επόμενου έτους από το ημερολογιακό έτος που αφορούν και της περίπτωσης δ’ μέχρι το τέλος Απριλίου του επόμενου έτους από το ημερολογιακό έτος που αφορούν.</w:t>
      </w:r>
    </w:p>
    <w:p w:rsidR="00FA2937" w:rsidRDefault="00FA2937"/>
    <w:sectPr w:rsidR="00FA29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9"/>
    <w:rsid w:val="00300059"/>
    <w:rsid w:val="00790E47"/>
    <w:rsid w:val="00FA29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20DEF-E5CB-4072-BBB7-F2586CC2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90E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3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forologia.gr/lawbank/document.aspx?digest=F7E5149B4DA6C130.1D031AEA53&amp;version=2014/01/07" TargetMode="External"/><Relationship Id="rId5" Type="http://schemas.openxmlformats.org/officeDocument/2006/relationships/hyperlink" Target="https://www.e-forologia.gr/lawbank/document.aspx?digest=815F560F49C7D680.1D031AEA53&amp;SearchTerms=MTA1MQ_E__E_&amp;version=2016/04/25" TargetMode="External"/><Relationship Id="rId4" Type="http://schemas.openxmlformats.org/officeDocument/2006/relationships/hyperlink" Target="https://www.e-forologia.gr/lawbank/document.aspx?digest=F7E5149B4DA6C130.1D031AEA53&amp;version=2014/01/0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2648</Characters>
  <Application>Microsoft Office Word</Application>
  <DocSecurity>0</DocSecurity>
  <Lines>22</Lines>
  <Paragraphs>6</Paragraphs>
  <ScaleCrop>false</ScaleCrop>
  <Company>Microsoft</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dc:creator>
  <cp:keywords/>
  <dc:description/>
  <cp:lastModifiedBy>kia</cp:lastModifiedBy>
  <cp:revision>2</cp:revision>
  <dcterms:created xsi:type="dcterms:W3CDTF">2017-10-19T08:00:00Z</dcterms:created>
  <dcterms:modified xsi:type="dcterms:W3CDTF">2017-10-19T08:00:00Z</dcterms:modified>
</cp:coreProperties>
</file>